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П Р О Є К Т  </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447675" cy="609600"/>
            <wp:effectExtent b="0" l="0" r="0" t="0"/>
            <wp:docPr id="3"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7675"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b w:val="1"/>
          <w:sz w:val="28"/>
          <w:szCs w:val="28"/>
        </w:rPr>
      </w:pPr>
      <w:r w:rsidDel="00000000" w:rsidR="00000000" w:rsidRPr="00000000">
        <w:rPr>
          <w:b w:val="1"/>
          <w:sz w:val="28"/>
          <w:szCs w:val="28"/>
          <w:rtl w:val="0"/>
        </w:rPr>
        <w:t xml:space="preserve">від __ ___________ 2022 року      м. Сквира                                  № ______</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333333"/>
          <w:sz w:val="19"/>
          <w:szCs w:val="19"/>
          <w:u w:val="none"/>
          <w:shd w:fill="auto" w:val="clear"/>
          <w:vertAlign w:val="baseline"/>
        </w:rPr>
      </w:pPr>
      <w:r w:rsidDel="00000000" w:rsidR="00000000" w:rsidRPr="00000000">
        <w:rPr>
          <w:rtl w:val="0"/>
        </w:rPr>
      </w:r>
    </w:p>
    <w:p w:rsidR="00000000" w:rsidDel="00000000" w:rsidP="00000000" w:rsidRDefault="00000000" w:rsidRPr="00000000" w14:paraId="0000000C">
      <w:pPr>
        <w:shd w:fill="ffffff" w:val="clear"/>
        <w:rPr>
          <w:b w:val="1"/>
          <w:color w:val="000000"/>
          <w:sz w:val="28"/>
          <w:szCs w:val="28"/>
        </w:rPr>
      </w:pPr>
      <w:bookmarkStart w:colFirst="0" w:colLast="0" w:name="_heading=h.gjdgxs" w:id="0"/>
      <w:bookmarkEnd w:id="0"/>
      <w:r w:rsidDel="00000000" w:rsidR="00000000" w:rsidRPr="00000000">
        <w:rPr>
          <w:b w:val="1"/>
          <w:color w:val="000000"/>
          <w:sz w:val="28"/>
          <w:szCs w:val="28"/>
          <w:rtl w:val="0"/>
        </w:rPr>
        <w:t xml:space="preserve">Про зміну функціонального призначення об’єкта комунальної власності Сквирської міської територіальної громади – нежитлової будівлі (пологового відділення), що розташована за адресою: вул. Київська, 12,    м. Сквира, Білоцерківського району Київської області</w:t>
      </w:r>
    </w:p>
    <w:p w:rsidR="00000000" w:rsidDel="00000000" w:rsidP="00000000" w:rsidRDefault="00000000" w:rsidRPr="00000000" w14:paraId="0000000D">
      <w:pPr>
        <w:shd w:fill="ffffff" w:val="clear"/>
        <w:rPr>
          <w:b w:val="1"/>
          <w:sz w:val="28"/>
          <w:szCs w:val="28"/>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Розглянувши звернення директора комунального некомерційного підприємства Сквирської міської ради «Сквирський міський центр первинної медико-санітарної допомоги» від 21.11.2022 року № 347, керуючись статтями 26, 60 Закону України «Про місцеве самоврядування в Україні», враховуючи Витяг з Державного реєстру речових прав на нерухоме майно про реєстрацію права власності від 28.05.2021 року  (реєстраційний номер об’єкта нерухомого майна про реєстрацію права власності 2371321832240), рішення Сквирської міської ради від 30.09.2021 року № 50-12-VIIІ «Про надання дозволу на передачу майна, що перебуває в оперативному управлінні та на балансі комунального некомерційного підприємства Сквирської міської ради «Сквирська центральна міська лікарня» (код ЄДРПОУ 01994190), в оперативне управління та на баланс комунального некомерційного підприємства Сквирської міської ради «Сквирський міський центр первинної медико-санітарної допомоги» (код ЄДРПОУ 38500755)», з метою забезпечення раціонального та ефективного використання комунального майна Сквирської міської територіальної громади, враховуючи висновки постійної комісії Сквирської міської  ради з питань комунального майна, житлово-комунального господарства, благоустрою та охорони навколишнього середовища, Сквирська міська рада VIIІ скликання</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94"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В И Р І Ш И ЛА:</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94"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2">
      <w:pPr>
        <w:ind w:right="-66" w:firstLine="720"/>
        <w:jc w:val="both"/>
        <w:rPr>
          <w:sz w:val="28"/>
          <w:szCs w:val="28"/>
        </w:rPr>
      </w:pPr>
      <w:r w:rsidDel="00000000" w:rsidR="00000000" w:rsidRPr="00000000">
        <w:rPr>
          <w:sz w:val="28"/>
          <w:szCs w:val="28"/>
          <w:rtl w:val="0"/>
        </w:rPr>
        <w:t xml:space="preserve">1. </w:t>
      </w:r>
      <w:r w:rsidDel="00000000" w:rsidR="00000000" w:rsidRPr="00000000">
        <w:rPr>
          <w:color w:val="000000"/>
          <w:sz w:val="28"/>
          <w:szCs w:val="28"/>
          <w:rtl w:val="0"/>
        </w:rPr>
        <w:t xml:space="preserve">Змінити функціональне призначення нежитлової будівлі (пологове відділення) (літера Ж – 2), власником якого є Сквирська міська рада (реєстраційний номер об’єкта нерухомого майна про реєстрацію права власності </w:t>
      </w:r>
      <w:r w:rsidDel="00000000" w:rsidR="00000000" w:rsidRPr="00000000">
        <w:rPr>
          <w:sz w:val="28"/>
          <w:szCs w:val="28"/>
          <w:rtl w:val="0"/>
        </w:rPr>
        <w:t xml:space="preserve">2371321832240),</w:t>
      </w:r>
      <w:r w:rsidDel="00000000" w:rsidR="00000000" w:rsidRPr="00000000">
        <w:rPr>
          <w:color w:val="000000"/>
          <w:sz w:val="28"/>
          <w:szCs w:val="28"/>
          <w:rtl w:val="0"/>
        </w:rPr>
        <w:t xml:space="preserve"> що перебуває в оперативному управлінні та на балансі </w:t>
      </w:r>
      <w:r w:rsidDel="00000000" w:rsidR="00000000" w:rsidRPr="00000000">
        <w:rPr>
          <w:sz w:val="28"/>
          <w:szCs w:val="28"/>
          <w:rtl w:val="0"/>
        </w:rPr>
        <w:t xml:space="preserve">комунального некомерційного підприємства Сквирської міської ради «Сквирський міський центр первинної медико-санітарної допомоги» на корпус № 1 (літера Ж – 2) амбулаторії загальної практики сімейної медицини м. Сквира комунального некомерційного підприємства Сквирської міської ради «Сквирський міський центр первинної медико-санітарної допомоги» .</w:t>
      </w:r>
    </w:p>
    <w:p w:rsidR="00000000" w:rsidDel="00000000" w:rsidP="00000000" w:rsidRDefault="00000000" w:rsidRPr="00000000" w14:paraId="00000013">
      <w:pPr>
        <w:ind w:right="-66" w:firstLine="720"/>
        <w:jc w:val="both"/>
        <w:rPr>
          <w:sz w:val="28"/>
          <w:szCs w:val="28"/>
        </w:rPr>
      </w:pPr>
      <w:r w:rsidDel="00000000" w:rsidR="00000000" w:rsidRPr="00000000">
        <w:rPr>
          <w:sz w:val="28"/>
          <w:szCs w:val="28"/>
          <w:rtl w:val="0"/>
        </w:rPr>
        <w:t xml:space="preserve">2. Відділу капітального будівництва, комунальної власності та житлово-комунального господарства виготовити технічну документацію та внести зміни у правовстановчі документи.</w:t>
      </w:r>
    </w:p>
    <w:p w:rsidR="00000000" w:rsidDel="00000000" w:rsidP="00000000" w:rsidRDefault="00000000" w:rsidRPr="00000000" w14:paraId="00000014">
      <w:pPr>
        <w:ind w:firstLine="720"/>
        <w:jc w:val="both"/>
        <w:rPr>
          <w:sz w:val="28"/>
          <w:szCs w:val="28"/>
        </w:rPr>
      </w:pPr>
      <w:r w:rsidDel="00000000" w:rsidR="00000000" w:rsidRPr="00000000">
        <w:rPr>
          <w:sz w:val="28"/>
          <w:szCs w:val="28"/>
          <w:rtl w:val="0"/>
        </w:rPr>
        <w:t xml:space="preserve">3. Рішення набирає чинності з моменту його прийняття.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142" w:right="0" w:firstLine="86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Контроль за виконанням цього рішення покласти на постійну комісію Сквирської міської ради з питань комунального майна, житлово-комунального господарства, благоустрою та охорони навколишнього середовища.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142" w:right="0" w:firstLine="86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208"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Міська голова                                                        Валентина ЛЕВІЦЬКА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208"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208"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208"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208"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208"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208"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208"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208"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208"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208"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208"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208"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208"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208"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208"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208"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208"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208"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208"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208"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208"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208"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ПОГОДЖЕНО:</w:t>
      </w:r>
    </w:p>
    <w:p w:rsidR="00000000" w:rsidDel="00000000" w:rsidP="00000000" w:rsidRDefault="00000000" w:rsidRPr="00000000" w14:paraId="0000002E">
      <w:pPr>
        <w:shd w:fill="ffffff" w:val="clear"/>
        <w:tabs>
          <w:tab w:val="left" w:pos="5818"/>
        </w:tabs>
        <w:rPr>
          <w:b w:val="1"/>
          <w:sz w:val="28"/>
          <w:szCs w:val="28"/>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                                          Тетяна ВЛАСЮК</w:t>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 xml:space="preserve">            Людмила СЕРГІЄНКО</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 xml:space="preserve">                               Олександр ГНАТЮК</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відділу з питань </w:t>
      </w: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юридичного забезпечення ради </w:t>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діловодства</w:t>
        <w:tab/>
        <w:tab/>
        <w:t xml:space="preserve">                                          Ірина КВАША</w:t>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9">
      <w:pPr>
        <w:rPr>
          <w:sz w:val="28"/>
          <w:szCs w:val="28"/>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    </w:t>
        <w:tab/>
        <w:tab/>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(уповноважений з питань запобігання</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237"/>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виявлення корупції)                                                   Віктор САЛТАНЮК</w:t>
      </w:r>
    </w:p>
    <w:p w:rsidR="00000000" w:rsidDel="00000000" w:rsidP="00000000" w:rsidRDefault="00000000" w:rsidRPr="00000000" w14:paraId="0000003D">
      <w:pPr>
        <w:rPr>
          <w:sz w:val="28"/>
          <w:szCs w:val="28"/>
        </w:rPr>
      </w:pPr>
      <w:r w:rsidDel="00000000" w:rsidR="00000000" w:rsidRPr="00000000">
        <w:rPr>
          <w:rtl w:val="0"/>
        </w:rPr>
      </w:r>
    </w:p>
    <w:p w:rsidR="00000000" w:rsidDel="00000000" w:rsidP="00000000" w:rsidRDefault="00000000" w:rsidRPr="00000000" w14:paraId="0000003E">
      <w:pPr>
        <w:rPr>
          <w:sz w:val="28"/>
          <w:szCs w:val="28"/>
        </w:rPr>
      </w:pPr>
      <w:r w:rsidDel="00000000" w:rsidR="00000000" w:rsidRPr="00000000">
        <w:rPr>
          <w:rtl w:val="0"/>
        </w:rPr>
      </w:r>
    </w:p>
    <w:p w:rsidR="00000000" w:rsidDel="00000000" w:rsidP="00000000" w:rsidRDefault="00000000" w:rsidRPr="00000000" w14:paraId="0000003F">
      <w:pPr>
        <w:tabs>
          <w:tab w:val="left" w:pos="7560"/>
        </w:tabs>
        <w:jc w:val="both"/>
        <w:rPr>
          <w:b w:val="1"/>
          <w:sz w:val="28"/>
          <w:szCs w:val="28"/>
        </w:rPr>
      </w:pPr>
      <w:r w:rsidDel="00000000" w:rsidR="00000000" w:rsidRPr="00000000">
        <w:rPr>
          <w:b w:val="1"/>
          <w:sz w:val="28"/>
          <w:szCs w:val="28"/>
          <w:rtl w:val="0"/>
        </w:rPr>
        <w:t xml:space="preserve">Виконавець:</w:t>
      </w:r>
    </w:p>
    <w:p w:rsidR="00000000" w:rsidDel="00000000" w:rsidP="00000000" w:rsidRDefault="00000000" w:rsidRPr="00000000" w14:paraId="00000040">
      <w:pPr>
        <w:tabs>
          <w:tab w:val="left" w:pos="7560"/>
        </w:tabs>
        <w:jc w:val="both"/>
        <w:rPr>
          <w:b w:val="1"/>
          <w:sz w:val="28"/>
          <w:szCs w:val="28"/>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відділу капітального </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будівництва, комунальної власності та</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житлово-комунального господарства                            Наталя КАПІТАНЮК</w:t>
      </w:r>
      <w:r w:rsidDel="00000000" w:rsidR="00000000" w:rsidRPr="00000000">
        <w:rPr>
          <w:rtl w:val="0"/>
        </w:rPr>
      </w:r>
    </w:p>
    <w:p w:rsidR="00000000" w:rsidDel="00000000" w:rsidP="00000000" w:rsidRDefault="00000000" w:rsidRPr="00000000" w14:paraId="00000044">
      <w:pPr>
        <w:tabs>
          <w:tab w:val="left" w:pos="7513"/>
        </w:tabs>
        <w:ind w:left="567" w:firstLine="0"/>
        <w:rPr>
          <w:sz w:val="24"/>
          <w:szCs w:val="24"/>
        </w:rPr>
      </w:pP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з питань</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комунального майна, житлово-комунального</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господарства, благоустрою та охорони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навколишнього середовища                                             Микола СИВОРАКША</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sectPr>
      <w:pgSz w:h="16840" w:w="11910" w:orient="portrait"/>
      <w:pgMar w:bottom="1134" w:top="709" w:left="1701" w:right="567" w:header="720" w:footer="720"/>
      <w:pgNumType w:start="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Calibri"/>
  <w:font w:name="Times New Roman"/>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widowControl w:val="1"/>
      <w:jc w:val="center"/>
    </w:pPr>
    <w:rPr>
      <w:sz w:val="44"/>
      <w:szCs w:val="44"/>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spacing w:before="200" w:lineRule="auto"/>
    </w:pPr>
    <w:rPr>
      <w:rFonts w:ascii="Cambria" w:cs="Cambria" w:eastAsia="Cambria" w:hAnsi="Cambria"/>
      <w:b w:val="1"/>
      <w:color w:val="4f81bd"/>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uiPriority w:val="1"/>
    <w:qFormat w:val="1"/>
    <w:rsid w:val="009E1B5F"/>
    <w:rPr>
      <w:rFonts w:ascii="Times New Roman" w:cs="Times New Roman" w:eastAsia="Times New Roman" w:hAnsi="Times New Roman"/>
    </w:rPr>
  </w:style>
  <w:style w:type="paragraph" w:styleId="1">
    <w:name w:val="heading 1"/>
    <w:basedOn w:val="a"/>
    <w:next w:val="a"/>
    <w:link w:val="10"/>
    <w:qFormat w:val="1"/>
    <w:rsid w:val="00FF5DF2"/>
    <w:pPr>
      <w:keepNext w:val="1"/>
      <w:widowControl w:val="1"/>
      <w:autoSpaceDE w:val="1"/>
      <w:autoSpaceDN w:val="1"/>
      <w:jc w:val="center"/>
      <w:outlineLvl w:val="0"/>
    </w:pPr>
    <w:rPr>
      <w:sz w:val="44"/>
      <w:szCs w:val="20"/>
      <w:lang w:eastAsia="uk-UA" w:val="uk-UA"/>
    </w:rPr>
  </w:style>
  <w:style w:type="paragraph" w:styleId="3">
    <w:name w:val="heading 3"/>
    <w:basedOn w:val="a"/>
    <w:next w:val="a"/>
    <w:link w:val="30"/>
    <w:uiPriority w:val="9"/>
    <w:semiHidden w:val="1"/>
    <w:unhideWhenUsed w:val="1"/>
    <w:qFormat w:val="1"/>
    <w:rsid w:val="00B8753B"/>
    <w:pPr>
      <w:keepNext w:val="1"/>
      <w:keepLines w:val="1"/>
      <w:spacing w:before="200"/>
      <w:outlineLvl w:val="2"/>
    </w:pPr>
    <w:rPr>
      <w:rFonts w:asciiTheme="majorHAnsi" w:cstheme="majorBidi" w:eastAsiaTheme="majorEastAsia" w:hAnsiTheme="majorHAnsi"/>
      <w:b w:val="1"/>
      <w:bCs w:val="1"/>
      <w:color w:val="4f81bd" w:themeColor="accent1"/>
    </w:rPr>
  </w:style>
  <w:style w:type="character" w:styleId="a0" w:default="1">
    <w:name w:val="Default Paragraph Font"/>
    <w:uiPriority w:val="1"/>
    <w:semiHidden w:val="1"/>
    <w:unhideWhenUsed w:val="1"/>
  </w:style>
  <w:style w:type="table" w:styleId="a1"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uiPriority w:val="2"/>
    <w:semiHidden w:val="1"/>
    <w:unhideWhenUsed w:val="1"/>
    <w:qFormat w:val="1"/>
    <w:rsid w:val="009E1B5F"/>
    <w:tblPr>
      <w:tblInd w:w="0.0" w:type="dxa"/>
      <w:tblCellMar>
        <w:top w:w="0.0" w:type="dxa"/>
        <w:left w:w="0.0" w:type="dxa"/>
        <w:bottom w:w="0.0" w:type="dxa"/>
        <w:right w:w="0.0" w:type="dxa"/>
      </w:tblCellMar>
    </w:tblPr>
  </w:style>
  <w:style w:type="paragraph" w:styleId="a3">
    <w:name w:val="Body Text"/>
    <w:basedOn w:val="a"/>
    <w:link w:val="a4"/>
    <w:uiPriority w:val="1"/>
    <w:qFormat w:val="1"/>
    <w:rsid w:val="009E1B5F"/>
    <w:rPr>
      <w:b w:val="1"/>
      <w:bCs w:val="1"/>
      <w:sz w:val="28"/>
      <w:szCs w:val="28"/>
    </w:rPr>
  </w:style>
  <w:style w:type="paragraph" w:styleId="a5">
    <w:name w:val="List Paragraph"/>
    <w:basedOn w:val="a"/>
    <w:uiPriority w:val="34"/>
    <w:qFormat w:val="1"/>
    <w:rsid w:val="009E1B5F"/>
  </w:style>
  <w:style w:type="paragraph" w:styleId="TableParagraph" w:customStyle="1">
    <w:name w:val="Table Paragraph"/>
    <w:basedOn w:val="a"/>
    <w:uiPriority w:val="1"/>
    <w:qFormat w:val="1"/>
    <w:rsid w:val="009E1B5F"/>
  </w:style>
  <w:style w:type="character" w:styleId="a4" w:customStyle="1">
    <w:name w:val="Основной текст Знак"/>
    <w:basedOn w:val="a0"/>
    <w:link w:val="a3"/>
    <w:uiPriority w:val="1"/>
    <w:rsid w:val="00E9150B"/>
    <w:rPr>
      <w:rFonts w:ascii="Times New Roman" w:cs="Times New Roman" w:eastAsia="Times New Roman" w:hAnsi="Times New Roman"/>
      <w:b w:val="1"/>
      <w:bCs w:val="1"/>
      <w:sz w:val="28"/>
      <w:szCs w:val="28"/>
    </w:rPr>
  </w:style>
  <w:style w:type="paragraph" w:styleId="a6">
    <w:name w:val="Balloon Text"/>
    <w:basedOn w:val="a"/>
    <w:link w:val="a7"/>
    <w:unhideWhenUsed w:val="1"/>
    <w:rsid w:val="00121A30"/>
    <w:rPr>
      <w:rFonts w:ascii="Tahoma" w:cs="Tahoma" w:hAnsi="Tahoma"/>
      <w:sz w:val="16"/>
      <w:szCs w:val="16"/>
    </w:rPr>
  </w:style>
  <w:style w:type="character" w:styleId="a7" w:customStyle="1">
    <w:name w:val="Текст выноски Знак"/>
    <w:basedOn w:val="a0"/>
    <w:link w:val="a6"/>
    <w:rsid w:val="00121A30"/>
    <w:rPr>
      <w:rFonts w:ascii="Tahoma" w:cs="Tahoma" w:eastAsia="Times New Roman" w:hAnsi="Tahoma"/>
      <w:sz w:val="16"/>
      <w:szCs w:val="16"/>
    </w:rPr>
  </w:style>
  <w:style w:type="character" w:styleId="10" w:customStyle="1">
    <w:name w:val="Заголовок 1 Знак"/>
    <w:basedOn w:val="a0"/>
    <w:link w:val="1"/>
    <w:rsid w:val="00FF5DF2"/>
    <w:rPr>
      <w:rFonts w:ascii="Times New Roman" w:cs="Times New Roman" w:eastAsia="Times New Roman" w:hAnsi="Times New Roman"/>
      <w:sz w:val="44"/>
      <w:szCs w:val="20"/>
      <w:lang w:eastAsia="uk-UA" w:val="uk-UA"/>
    </w:rPr>
  </w:style>
  <w:style w:type="paragraph" w:styleId="HTML">
    <w:name w:val="HTML Preformatted"/>
    <w:basedOn w:val="a"/>
    <w:link w:val="HTML0"/>
    <w:uiPriority w:val="99"/>
    <w:unhideWhenUsed w:val="1"/>
    <w:rsid w:val="00FF5DF2"/>
    <w:pPr>
      <w:widowControl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1"/>
      <w:autoSpaceDN w:val="1"/>
    </w:pPr>
    <w:rPr>
      <w:rFonts w:ascii="Courier New" w:cs="Courier New" w:hAnsi="Courier New"/>
      <w:sz w:val="20"/>
      <w:szCs w:val="20"/>
      <w:lang w:eastAsia="uk-UA" w:val="uk-UA"/>
    </w:rPr>
  </w:style>
  <w:style w:type="character" w:styleId="HTML0" w:customStyle="1">
    <w:name w:val="Стандартный HTML Знак"/>
    <w:basedOn w:val="a0"/>
    <w:link w:val="HTML"/>
    <w:uiPriority w:val="99"/>
    <w:rsid w:val="00FF5DF2"/>
    <w:rPr>
      <w:rFonts w:ascii="Courier New" w:cs="Courier New" w:eastAsia="Times New Roman" w:hAnsi="Courier New"/>
      <w:sz w:val="20"/>
      <w:szCs w:val="20"/>
      <w:lang w:eastAsia="uk-UA" w:val="uk-UA"/>
    </w:rPr>
  </w:style>
  <w:style w:type="character" w:styleId="a8">
    <w:name w:val="Hyperlink"/>
    <w:basedOn w:val="a0"/>
    <w:uiPriority w:val="99"/>
    <w:semiHidden w:val="1"/>
    <w:unhideWhenUsed w:val="1"/>
    <w:rsid w:val="00FF5DF2"/>
    <w:rPr>
      <w:color w:val="0000ff"/>
      <w:u w:val="single"/>
    </w:rPr>
  </w:style>
  <w:style w:type="paragraph" w:styleId="21" w:customStyle="1">
    <w:name w:val="Основной текст 21"/>
    <w:basedOn w:val="a"/>
    <w:rsid w:val="00FF5DF2"/>
    <w:pPr>
      <w:widowControl w:val="1"/>
      <w:suppressAutoHyphens w:val="1"/>
      <w:autoSpaceDE w:val="1"/>
      <w:autoSpaceDN w:val="1"/>
      <w:jc w:val="both"/>
    </w:pPr>
    <w:rPr>
      <w:rFonts w:ascii="Arial" w:eastAsia="Courier New" w:hAnsi="Arial"/>
      <w:kern w:val="2"/>
      <w:sz w:val="28"/>
      <w:szCs w:val="24"/>
      <w:lang w:eastAsia="uk-UA" w:val="uk-UA"/>
    </w:rPr>
  </w:style>
  <w:style w:type="paragraph" w:styleId="a9">
    <w:name w:val="Subtitle"/>
    <w:basedOn w:val="a"/>
    <w:next w:val="a"/>
    <w:link w:val="aa"/>
    <w:qFormat w:val="1"/>
    <w:rsid w:val="00FF5DF2"/>
    <w:pPr>
      <w:widowControl w:val="1"/>
      <w:autoSpaceDE w:val="1"/>
      <w:autoSpaceDN w:val="1"/>
      <w:spacing w:after="60"/>
      <w:jc w:val="center"/>
      <w:outlineLvl w:val="1"/>
    </w:pPr>
    <w:rPr>
      <w:rFonts w:ascii="Calibri Light" w:hAnsi="Calibri Light"/>
      <w:sz w:val="24"/>
      <w:szCs w:val="24"/>
      <w:lang w:val="uk-UA"/>
    </w:rPr>
  </w:style>
  <w:style w:type="character" w:styleId="aa" w:customStyle="1">
    <w:name w:val="Подзаголовок Знак"/>
    <w:basedOn w:val="a0"/>
    <w:link w:val="a9"/>
    <w:rsid w:val="00FF5DF2"/>
    <w:rPr>
      <w:rFonts w:ascii="Calibri Light" w:cs="Times New Roman" w:eastAsia="Times New Roman" w:hAnsi="Calibri Light"/>
      <w:sz w:val="24"/>
      <w:szCs w:val="24"/>
      <w:lang w:val="uk-UA"/>
    </w:rPr>
  </w:style>
  <w:style w:type="table" w:styleId="ab">
    <w:name w:val="Table Grid"/>
    <w:basedOn w:val="a1"/>
    <w:uiPriority w:val="59"/>
    <w:rsid w:val="00FF5DF2"/>
    <w:pPr>
      <w:widowControl w:val="1"/>
      <w:autoSpaceDE w:val="1"/>
      <w:autoSpaceDN w:val="1"/>
    </w:pPr>
    <w:rPr>
      <w:lang w:val="ru-RU"/>
    </w:r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ac">
    <w:name w:val="Normal (Web)"/>
    <w:basedOn w:val="a"/>
    <w:uiPriority w:val="99"/>
    <w:rsid w:val="008B0A4B"/>
    <w:pPr>
      <w:widowControl w:val="1"/>
      <w:autoSpaceDE w:val="1"/>
      <w:autoSpaceDN w:val="1"/>
      <w:spacing w:after="100" w:afterAutospacing="1" w:before="100" w:beforeAutospacing="1"/>
    </w:pPr>
    <w:rPr>
      <w:sz w:val="24"/>
      <w:szCs w:val="24"/>
      <w:lang w:eastAsia="ru-RU" w:val="ru-RU"/>
    </w:rPr>
  </w:style>
  <w:style w:type="paragraph" w:styleId="ad">
    <w:name w:val="No Spacing"/>
    <w:uiPriority w:val="1"/>
    <w:qFormat w:val="1"/>
    <w:rsid w:val="008B0A4B"/>
    <w:pPr>
      <w:widowControl w:val="1"/>
      <w:autoSpaceDE w:val="1"/>
      <w:autoSpaceDN w:val="1"/>
    </w:pPr>
    <w:rPr>
      <w:rFonts w:ascii="Times New Roman" w:cs="Times New Roman" w:eastAsia="Times New Roman" w:hAnsi="Times New Roman"/>
      <w:sz w:val="24"/>
      <w:szCs w:val="24"/>
      <w:lang w:eastAsia="ru-RU" w:val="ru-RU"/>
    </w:rPr>
  </w:style>
  <w:style w:type="character" w:styleId="rvts9" w:customStyle="1">
    <w:name w:val="rvts9"/>
    <w:basedOn w:val="a0"/>
    <w:rsid w:val="008B0A4B"/>
  </w:style>
  <w:style w:type="character" w:styleId="rvts23" w:customStyle="1">
    <w:name w:val="rvts23"/>
    <w:basedOn w:val="a0"/>
    <w:rsid w:val="002C673A"/>
  </w:style>
  <w:style w:type="character" w:styleId="ae">
    <w:name w:val="line number"/>
    <w:basedOn w:val="a0"/>
    <w:uiPriority w:val="99"/>
    <w:semiHidden w:val="1"/>
    <w:unhideWhenUsed w:val="1"/>
    <w:rsid w:val="00390F1E"/>
  </w:style>
  <w:style w:type="paragraph" w:styleId="tj" w:customStyle="1">
    <w:name w:val="tj"/>
    <w:basedOn w:val="a"/>
    <w:rsid w:val="00B8753B"/>
    <w:pPr>
      <w:widowControl w:val="1"/>
      <w:autoSpaceDE w:val="1"/>
      <w:autoSpaceDN w:val="1"/>
      <w:spacing w:after="100" w:afterAutospacing="1" w:before="100" w:beforeAutospacing="1"/>
    </w:pPr>
    <w:rPr>
      <w:sz w:val="24"/>
      <w:szCs w:val="24"/>
      <w:lang w:eastAsia="uk-UA" w:val="uk-UA"/>
    </w:rPr>
  </w:style>
  <w:style w:type="character" w:styleId="30" w:customStyle="1">
    <w:name w:val="Заголовок 3 Знак"/>
    <w:basedOn w:val="a0"/>
    <w:link w:val="3"/>
    <w:uiPriority w:val="9"/>
    <w:semiHidden w:val="1"/>
    <w:rsid w:val="00B8753B"/>
    <w:rPr>
      <w:rFonts w:asciiTheme="majorHAnsi" w:cstheme="majorBidi" w:eastAsiaTheme="majorEastAsia" w:hAnsiTheme="majorHAnsi"/>
      <w:b w:val="1"/>
      <w:bCs w:val="1"/>
      <w:color w:val="4f81bd" w:themeColor="accent1"/>
    </w:rPr>
  </w:style>
  <w:style w:type="character" w:styleId="af">
    <w:name w:val="Emphasis"/>
    <w:basedOn w:val="a0"/>
    <w:uiPriority w:val="20"/>
    <w:qFormat w:val="1"/>
    <w:rsid w:val="005B299E"/>
    <w:rPr>
      <w:i w:val="1"/>
      <w:iCs w:val="1"/>
    </w:rPr>
  </w:style>
  <w:style w:type="character" w:styleId="af0">
    <w:name w:val="Strong"/>
    <w:basedOn w:val="a0"/>
    <w:uiPriority w:val="22"/>
    <w:qFormat w:val="1"/>
    <w:rsid w:val="00942FCA"/>
    <w:rPr>
      <w:b w:val="1"/>
      <w:bCs w:val="1"/>
    </w:rPr>
  </w:style>
  <w:style w:type="paragraph" w:styleId="Subtitle">
    <w:name w:val="Subtitle"/>
    <w:basedOn w:val="Normal"/>
    <w:next w:val="Normal"/>
    <w:pPr>
      <w:widowControl w:val="1"/>
      <w:spacing w:after="60" w:lineRule="auto"/>
      <w:jc w:val="center"/>
    </w:pPr>
    <w:rPr>
      <w:rFonts w:ascii="Calibri" w:cs="Calibri" w:eastAsia="Calibri" w:hAnsi="Calibri"/>
      <w:sz w:val="24"/>
      <w:szCs w:val="24"/>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70/XABaBwSfIFJPhxcmis2zyt7Q==">AMUW2mXsKlblWONgCp8p5dUOrh9HLbKHDmI4kh9Om8h6GRC0/6SeZL1qBu9ZEpD2Ug1uygiDk/dEG2JXBptr2VSxtZ98JDulLUiAZFp+dKJ9vPKn6SHk+JBkYWSDNdr1il1DjGtAVoXo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2021-09-10T13:00:00Z</dcterms:created>
  <dc:creator>XTreme.ws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2017-08-01T00:00:00Z</vt:filetime>
  </property>
  <property fmtid="{D5CDD505-2E9C-101B-9397-08002B2CF9AE}" pid="3" name="Creator">
    <vt:lpwstr>Microsoft® Office Word 2007</vt:lpwstr>
  </property>
  <property fmtid="{D5CDD505-2E9C-101B-9397-08002B2CF9AE}" pid="4" name="LastSaved">
    <vt:filetime>2018-02-16T00:00:00Z</vt:filetime>
  </property>
</Properties>
</file>